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t xml:space="preserve">Муниципальное автономное дошкольное образовательное учреждение Центр развития ребенка-детский сад №10 «Ляйсан» города Дюртюли  муниципального района </w:t>
      </w:r>
    </w:p>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iCs w:val="false"/>
          <w:color w:val="000000"/>
          <w:sz w:val="20"/>
          <w:szCs w:val="20"/>
        </w:rPr>
        <w:t>Дюртюлинский район Республики Башкортостан</w:t>
      </w:r>
    </w:p>
    <w:p>
      <w:pPr>
        <w:pStyle w:val="Normal"/>
        <w:tabs>
          <w:tab w:val="clear" w:pos="708"/>
          <w:tab w:val="left" w:pos="3795" w:leader="none"/>
        </w:tabs>
        <w:spacing w:lineRule="auto" w:line="240" w:before="0" w:after="0"/>
        <w:jc w:val="center"/>
        <w:rPr>
          <w:rFonts w:ascii="Times New Roman" w:hAnsi="Times New Roman"/>
          <w:i w:val="false"/>
          <w:i w:val="false"/>
          <w:iCs w:val="false"/>
        </w:rPr>
      </w:pPr>
      <w:r>
        <w:rPr>
          <w:rFonts w:ascii="Times New Roman" w:hAnsi="Times New Roman"/>
          <w:i w:val="false"/>
          <w:iCs w:val="false"/>
        </w:rPr>
      </w:r>
    </w:p>
    <w:tbl>
      <w:tblPr>
        <w:tblW w:w="9749" w:type="dxa"/>
        <w:jc w:val="left"/>
        <w:tblInd w:w="32" w:type="dxa"/>
        <w:tblLayout w:type="fixed"/>
        <w:tblCellMar>
          <w:top w:w="55" w:type="dxa"/>
          <w:left w:w="55" w:type="dxa"/>
          <w:bottom w:w="55" w:type="dxa"/>
          <w:right w:w="55" w:type="dxa"/>
        </w:tblCellMar>
      </w:tblPr>
      <w:tblGrid>
        <w:gridCol w:w="4643"/>
        <w:gridCol w:w="5105"/>
      </w:tblGrid>
      <w:tr>
        <w:trPr>
          <w:trHeight w:val="1578" w:hRule="atLeast"/>
        </w:trPr>
        <w:tc>
          <w:tcPr>
            <w:tcW w:w="4643" w:type="dxa"/>
            <w:tcBorders/>
          </w:tcPr>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СОГЛАСОВАНО</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Общим собранием трудового коллектива</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МАДОУ  Центр развития ребенка –</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детский сад №10 «Ляйсан» г.Дюртюли</w:t>
            </w:r>
          </w:p>
          <w:p>
            <w:pPr>
              <w:pStyle w:val="Normal"/>
              <w:spacing w:before="0" w:after="200"/>
              <w:rPr>
                <w:rFonts w:ascii="Times New Roman" w:hAnsi="Times New Roman"/>
                <w:sz w:val="24"/>
                <w:szCs w:val="24"/>
              </w:rPr>
            </w:pPr>
            <w:r>
              <w:rPr>
                <w:rFonts w:ascii="Times New Roman" w:hAnsi="Times New Roman"/>
                <w:sz w:val="24"/>
                <w:szCs w:val="24"/>
              </w:rPr>
              <w:t>(протокол от 17.02.2025 №3)</w:t>
            </w:r>
          </w:p>
        </w:tc>
        <w:tc>
          <w:tcPr>
            <w:tcW w:w="5105" w:type="dxa"/>
            <w:tcBorders/>
          </w:tcPr>
          <w:p>
            <w:pPr>
              <w:pStyle w:val="Normal"/>
              <w:spacing w:lineRule="auto" w:line="240" w:before="0" w:after="0"/>
              <w:jc w:val="right"/>
              <w:rPr/>
            </w:pPr>
            <w:r>
              <w:rPr>
                <w:rFonts w:ascii="Times New Roman" w:hAnsi="Times New Roman"/>
                <w:sz w:val="21"/>
                <w:szCs w:val="21"/>
              </w:rPr>
              <w:t xml:space="preserve"> </w:t>
            </w:r>
            <w:r>
              <w:rPr>
                <w:rFonts w:ascii="Times New Roman" w:hAnsi="Times New Roman"/>
                <w:sz w:val="24"/>
                <w:szCs w:val="24"/>
              </w:rPr>
              <w:t>УТВЕРЖДЕНО</w:t>
            </w:r>
          </w:p>
          <w:p>
            <w:pPr>
              <w:pStyle w:val="Normal"/>
              <w:spacing w:lineRule="auto" w:line="240" w:before="0" w:after="0"/>
              <w:jc w:val="right"/>
              <w:rPr/>
            </w:pPr>
            <w:r>
              <w:rPr>
                <w:rFonts w:ascii="Times New Roman" w:hAnsi="Times New Roman"/>
                <w:sz w:val="24"/>
                <w:szCs w:val="24"/>
              </w:rPr>
              <w:t>Приказом МАДОУ Центр</w:t>
            </w:r>
          </w:p>
          <w:p>
            <w:pPr>
              <w:pStyle w:val="Normal"/>
              <w:spacing w:lineRule="auto" w:line="240" w:before="0" w:after="0"/>
              <w:jc w:val="right"/>
              <w:rPr/>
            </w:pPr>
            <w:r>
              <w:rPr>
                <w:rFonts w:ascii="Times New Roman" w:hAnsi="Times New Roman"/>
                <w:sz w:val="24"/>
                <w:szCs w:val="24"/>
              </w:rPr>
              <w:t>развития     ребенка -</w:t>
            </w:r>
          </w:p>
          <w:p>
            <w:pPr>
              <w:pStyle w:val="Normal"/>
              <w:spacing w:lineRule="auto" w:line="240" w:before="0" w:after="0"/>
              <w:jc w:val="right"/>
              <w:rPr/>
            </w:pPr>
            <w:r>
              <w:rPr>
                <w:rFonts w:ascii="Times New Roman" w:hAnsi="Times New Roman"/>
                <w:sz w:val="24"/>
                <w:szCs w:val="24"/>
              </w:rPr>
              <w:t>детский сад №10 «Ляйсан» г. Дюртюли</w:t>
            </w:r>
          </w:p>
          <w:p>
            <w:pPr>
              <w:pStyle w:val="Normal"/>
              <w:spacing w:lineRule="auto" w:line="240" w:before="0" w:after="0"/>
              <w:jc w:val="right"/>
              <w:rPr>
                <w:rFonts w:ascii="Times New Roman" w:hAnsi="Times New Roman"/>
                <w:sz w:val="21"/>
                <w:szCs w:val="21"/>
              </w:rPr>
            </w:pPr>
            <w:r>
              <w:rPr>
                <w:rFonts w:ascii="Times New Roman" w:hAnsi="Times New Roman"/>
                <w:sz w:val="24"/>
                <w:szCs w:val="24"/>
              </w:rPr>
              <w:t xml:space="preserve">                      </w:t>
            </w:r>
            <w:r>
              <w:rPr>
                <w:rFonts w:ascii="Times New Roman" w:hAnsi="Times New Roman"/>
                <w:sz w:val="24"/>
                <w:szCs w:val="24"/>
              </w:rPr>
              <w:t>Приказ</w:t>
            </w:r>
            <w:r>
              <w:rPr>
                <w:rFonts w:ascii="Times New Roman" w:hAnsi="Times New Roman"/>
                <w:sz w:val="21"/>
                <w:szCs w:val="21"/>
              </w:rPr>
              <w:t xml:space="preserve"> №43 от 17.02.2025</w:t>
            </w:r>
          </w:p>
        </w:tc>
      </w:tr>
    </w:tbl>
    <w:p>
      <w:pPr>
        <w:pStyle w:val="Normal"/>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Normal"/>
        <w:spacing w:lineRule="auto" w:line="360"/>
        <w:jc w:val="center"/>
        <w:rPr>
          <w:rFonts w:ascii="Times New Roman" w:hAnsi="Times New Roman"/>
          <w:sz w:val="32"/>
          <w:szCs w:val="32"/>
        </w:rPr>
      </w:pPr>
      <w:bookmarkStart w:id="0" w:name="reader-title"/>
      <w:bookmarkEnd w:id="0"/>
      <w:r>
        <w:rPr>
          <w:rFonts w:ascii="Times New Roman" w:hAnsi="Times New Roman"/>
          <w:sz w:val="32"/>
          <w:szCs w:val="32"/>
        </w:rPr>
        <w:t>Положение о</w:t>
      </w:r>
      <w:r>
        <w:rPr>
          <w:rFonts w:ascii="Times New Roman" w:hAnsi="Times New Roman"/>
          <w:sz w:val="32"/>
          <w:szCs w:val="32"/>
        </w:rPr>
        <w:t>б обработке</w:t>
      </w:r>
      <w:r>
        <w:rPr>
          <w:rFonts w:ascii="Times New Roman" w:hAnsi="Times New Roman"/>
          <w:sz w:val="32"/>
          <w:szCs w:val="32"/>
        </w:rPr>
        <w:t xml:space="preserve"> персональных данных работников </w:t>
      </w:r>
    </w:p>
    <w:p>
      <w:pPr>
        <w:pStyle w:val="Normal"/>
        <w:spacing w:lineRule="auto" w:line="360"/>
        <w:jc w:val="center"/>
        <w:rPr>
          <w:rFonts w:ascii="Times New Roman" w:hAnsi="Times New Roman"/>
          <w:sz w:val="32"/>
          <w:szCs w:val="32"/>
        </w:rPr>
      </w:pPr>
      <w:r>
        <w:rPr>
          <w:rFonts w:ascii="Times New Roman" w:hAnsi="Times New Roman"/>
          <w:sz w:val="32"/>
          <w:szCs w:val="32"/>
        </w:rPr>
        <w:t>МАДОУ Центр развития ребенка-</w:t>
      </w:r>
    </w:p>
    <w:p>
      <w:pPr>
        <w:pStyle w:val="Normal"/>
        <w:spacing w:lineRule="auto" w:line="360"/>
        <w:jc w:val="center"/>
        <w:rPr>
          <w:rFonts w:ascii="Times New Roman" w:hAnsi="Times New Roman"/>
          <w:sz w:val="32"/>
          <w:szCs w:val="32"/>
        </w:rPr>
      </w:pPr>
      <w:r>
        <w:rPr>
          <w:rFonts w:ascii="Times New Roman" w:hAnsi="Times New Roman"/>
          <w:sz w:val="32"/>
          <w:szCs w:val="32"/>
        </w:rPr>
        <w:t>детский сад №10 «Ляйсан» г. Дюртюли</w:t>
      </w:r>
    </w:p>
    <w:p>
      <w:pPr>
        <w:pStyle w:val="BodyText"/>
        <w:spacing w:lineRule="auto" w:line="360"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sectPr>
          <w:headerReference w:type="even" r:id="rId2"/>
          <w:headerReference w:type="default" r:id="rId3"/>
          <w:headerReference w:type="first" r:id="rId4"/>
          <w:type w:val="nextPage"/>
          <w:pgSz w:w="11906" w:h="16838"/>
          <w:pgMar w:left="1701" w:right="627" w:gutter="0" w:header="179" w:top="857" w:footer="0" w:bottom="1134"/>
          <w:pgNumType w:fmt="decimal"/>
          <w:formProt w:val="false"/>
          <w:textDirection w:val="lrTb"/>
          <w:docGrid w:type="default" w:linePitch="360" w:charSpace="4096"/>
        </w:sectPr>
      </w:pPr>
    </w:p>
    <w:p>
      <w:pPr>
        <w:pStyle w:val="Normal"/>
        <w:spacing w:lineRule="auto" w:line="240" w:before="0" w:after="0"/>
        <w:jc w:val="both"/>
        <w:rPr>
          <w:rFonts w:ascii="Times New Roman" w:hAnsi="Times New Roman"/>
          <w:sz w:val="24"/>
          <w:szCs w:val="24"/>
        </w:rPr>
      </w:pPr>
      <w:r>
        <w:rPr>
          <w:rFonts w:ascii="Times New Roman" w:hAnsi="Times New Roman"/>
          <w:sz w:val="24"/>
          <w:szCs w:val="24"/>
        </w:rPr>
        <w:t>1. Общие положения</w:t>
      </w:r>
    </w:p>
    <w:p>
      <w:pPr>
        <w:pStyle w:val="Normal"/>
        <w:spacing w:lineRule="auto" w:line="240" w:before="0" w:after="0"/>
        <w:jc w:val="both"/>
        <w:rPr/>
      </w:pPr>
      <w:r>
        <w:rPr>
          <w:rFonts w:ascii="Times New Roman" w:hAnsi="Times New Roman"/>
          <w:sz w:val="24"/>
          <w:szCs w:val="24"/>
        </w:rPr>
        <w:t>1.1 Настоящее </w:t>
      </w:r>
      <w:r>
        <w:rPr>
          <w:rStyle w:val="Strong"/>
          <w:rFonts w:ascii="Times New Roman" w:hAnsi="Times New Roman"/>
          <w:b w:val="false"/>
          <w:bCs w:val="false"/>
          <w:i w:val="false"/>
          <w:iCs w:val="false"/>
          <w:sz w:val="24"/>
          <w:szCs w:val="24"/>
        </w:rPr>
        <w:t>Положение о</w:t>
      </w:r>
      <w:r>
        <w:rPr>
          <w:rStyle w:val="Strong"/>
          <w:rFonts w:ascii="Times New Roman" w:hAnsi="Times New Roman"/>
          <w:b w:val="false"/>
          <w:bCs w:val="false"/>
          <w:i w:val="false"/>
          <w:iCs w:val="false"/>
          <w:sz w:val="24"/>
          <w:szCs w:val="24"/>
        </w:rPr>
        <w:t>б обработке</w:t>
      </w:r>
      <w:r>
        <w:rPr>
          <w:rStyle w:val="Strong"/>
          <w:rFonts w:ascii="Times New Roman" w:hAnsi="Times New Roman"/>
          <w:b w:val="false"/>
          <w:bCs w:val="false"/>
          <w:i w:val="false"/>
          <w:iCs w:val="false"/>
          <w:sz w:val="24"/>
          <w:szCs w:val="24"/>
        </w:rPr>
        <w:t xml:space="preserve"> персональных данных работников </w:t>
      </w:r>
      <w:r>
        <w:rPr>
          <w:rStyle w:val="Strong"/>
          <w:rFonts w:ascii="Times New Roman" w:hAnsi="Times New Roman"/>
          <w:b w:val="false"/>
          <w:bCs w:val="false"/>
          <w:sz w:val="24"/>
          <w:szCs w:val="24"/>
        </w:rPr>
        <w:t>МАДОУ Центр развития ребенка-детский сад №10 «Ляйсан» г. Дюртюли</w:t>
      </w:r>
      <w:r>
        <w:rPr>
          <w:rStyle w:val="Strong"/>
          <w:rFonts w:ascii="Times New Roman" w:hAnsi="Times New Roman"/>
          <w:b w:val="false"/>
          <w:bCs w:val="false"/>
          <w:i w:val="false"/>
          <w:iCs w:val="false"/>
          <w:sz w:val="24"/>
          <w:szCs w:val="24"/>
        </w:rPr>
        <w:t xml:space="preserve">   </w:t>
      </w:r>
      <w:r>
        <w:rPr>
          <w:rFonts w:ascii="Times New Roman" w:hAnsi="Times New Roman"/>
          <w:sz w:val="24"/>
          <w:szCs w:val="24"/>
        </w:rPr>
        <w:t>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12 декабря 2023 года, от 27 июля 2006 года № 152-ФЗ «О персональных данных» с изменениями от 8 февраля 2024 года, Федеральным законом № 273-ФЗ от 29.12.2012 «Об образовании в Российской Федерации» с изменениями от 28 декабря 2024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pPr>
        <w:pStyle w:val="Normal"/>
        <w:spacing w:lineRule="auto" w:line="240" w:before="0" w:after="0"/>
        <w:jc w:val="both"/>
        <w:rPr/>
      </w:pPr>
      <w:r>
        <w:rPr>
          <w:rFonts w:ascii="Times New Roman" w:hAnsi="Times New Roman"/>
          <w:sz w:val="24"/>
          <w:szCs w:val="24"/>
        </w:rPr>
        <w:t>1.2.  </w:t>
      </w:r>
      <w:r>
        <w:rPr>
          <w:rStyle w:val="Emphasis"/>
          <w:rFonts w:ascii="Times New Roman" w:hAnsi="Times New Roman"/>
          <w:i w:val="false"/>
          <w:iCs w:val="false"/>
          <w:sz w:val="24"/>
          <w:szCs w:val="24"/>
        </w:rPr>
        <w:t xml:space="preserve">Положение </w:t>
      </w:r>
      <w:r>
        <w:rPr>
          <w:rFonts w:ascii="Times New Roman" w:hAnsi="Times New Roman"/>
          <w:sz w:val="24"/>
          <w:szCs w:val="24"/>
        </w:rPr>
        <w:t xml:space="preserve">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w:t>
      </w:r>
      <w:r>
        <w:rPr>
          <w:rStyle w:val="Strong"/>
          <w:rFonts w:ascii="Times New Roman" w:hAnsi="Times New Roman"/>
          <w:b w:val="false"/>
          <w:bCs w:val="false"/>
          <w:sz w:val="24"/>
          <w:szCs w:val="24"/>
        </w:rPr>
        <w:t>МАДОУ Центр развития ребенка-детский сад №10 «Ляйсан» г. Дюртюли</w:t>
      </w:r>
      <w:r>
        <w:rPr>
          <w:rStyle w:val="Strong"/>
          <w:rFonts w:ascii="Times New Roman" w:hAnsi="Times New Roman"/>
          <w:b w:val="false"/>
          <w:bCs w:val="false"/>
          <w:i w:val="false"/>
          <w:iCs w:val="false"/>
          <w:sz w:val="24"/>
          <w:szCs w:val="24"/>
        </w:rPr>
        <w:t xml:space="preserve">   </w:t>
      </w:r>
      <w:r>
        <w:rPr>
          <w:rFonts w:ascii="Times New Roman" w:hAnsi="Times New Roman"/>
          <w:sz w:val="24"/>
          <w:szCs w:val="24"/>
        </w:rPr>
        <w:t> (далее – ДОУ)  от несанкционированного доступа, неправомерного их использования или утраты.</w:t>
      </w:r>
    </w:p>
    <w:p>
      <w:pPr>
        <w:pStyle w:val="Normal"/>
        <w:spacing w:lineRule="auto" w:line="240" w:before="0" w:after="0"/>
        <w:jc w:val="both"/>
        <w:rPr/>
      </w:pPr>
      <w:r>
        <w:rPr>
          <w:rFonts w:ascii="Times New Roman" w:hAnsi="Times New Roman"/>
          <w:sz w:val="24"/>
          <w:szCs w:val="24"/>
        </w:rPr>
        <w:t>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pPr>
        <w:pStyle w:val="Normal"/>
        <w:spacing w:lineRule="auto" w:line="240" w:before="0" w:after="0"/>
        <w:jc w:val="both"/>
        <w:rPr/>
      </w:pPr>
      <w:r>
        <w:rPr>
          <w:rFonts w:ascii="Times New Roman" w:hAnsi="Times New Roman"/>
          <w:sz w:val="24"/>
          <w:szCs w:val="24"/>
        </w:rPr>
        <w:t>1.4. </w:t>
      </w:r>
      <w:r>
        <w:rPr>
          <w:rStyle w:val="Emphasis"/>
          <w:rFonts w:ascii="Times New Roman" w:hAnsi="Times New Roman"/>
          <w:i w:val="false"/>
          <w:iCs w:val="false"/>
          <w:sz w:val="24"/>
          <w:szCs w:val="24"/>
        </w:rPr>
        <w:t>Персональные данные</w:t>
      </w:r>
      <w:r>
        <w:rPr>
          <w:rFonts w:ascii="Times New Roman" w:hAnsi="Times New Roman"/>
          <w:i w:val="false"/>
          <w:iCs w:val="false"/>
          <w:sz w:val="24"/>
          <w:szCs w:val="24"/>
        </w:rPr>
        <w:t> </w:t>
      </w:r>
      <w:r>
        <w:rPr>
          <w:rFonts w:ascii="Times New Roman" w:hAnsi="Times New Roman"/>
          <w:sz w:val="24"/>
          <w:szCs w:val="24"/>
        </w:rPr>
        <w:t>— любая информация, относящаяся к прямо или косвенно определенному или определяемому физическому лицу (субъекту персональных данных). 1.5. </w:t>
      </w:r>
      <w:r>
        <w:rPr>
          <w:rStyle w:val="Emphasis"/>
          <w:rFonts w:ascii="Times New Roman" w:hAnsi="Times New Roman"/>
          <w:i w:val="false"/>
          <w:iCs w:val="false"/>
          <w:sz w:val="24"/>
          <w:szCs w:val="24"/>
        </w:rPr>
        <w:t>Оператор</w:t>
      </w:r>
      <w:r>
        <w:rPr>
          <w:rFonts w:ascii="Times New Roman" w:hAnsi="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pPr>
        <w:pStyle w:val="Normal"/>
        <w:spacing w:lineRule="auto" w:line="240" w:before="0" w:after="0"/>
        <w:jc w:val="both"/>
        <w:rPr/>
      </w:pPr>
      <w:r>
        <w:rPr>
          <w:rFonts w:ascii="Times New Roman" w:hAnsi="Times New Roman"/>
          <w:sz w:val="24"/>
          <w:szCs w:val="24"/>
        </w:rPr>
        <w:t>1.6. </w:t>
      </w:r>
      <w:r>
        <w:rPr>
          <w:rStyle w:val="Emphasis"/>
          <w:rFonts w:ascii="Times New Roman" w:hAnsi="Times New Roman"/>
          <w:i w:val="false"/>
          <w:iCs w:val="false"/>
          <w:sz w:val="24"/>
          <w:szCs w:val="24"/>
        </w:rPr>
        <w:t>Обработка персональных данных</w:t>
      </w:r>
      <w:r>
        <w:rPr>
          <w:rFonts w:ascii="Times New Roman" w:hAnsi="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pPr>
        <w:pStyle w:val="Normal"/>
        <w:spacing w:lineRule="auto" w:line="240" w:before="0" w:after="0"/>
        <w:jc w:val="both"/>
        <w:rPr/>
      </w:pPr>
      <w:r>
        <w:rPr>
          <w:rFonts w:ascii="Times New Roman" w:hAnsi="Times New Roman"/>
          <w:sz w:val="24"/>
          <w:szCs w:val="24"/>
        </w:rPr>
        <w:t>1.7. </w:t>
      </w:r>
      <w:r>
        <w:rPr>
          <w:rStyle w:val="Emphasis"/>
          <w:rFonts w:ascii="Times New Roman" w:hAnsi="Times New Roman"/>
          <w:i w:val="false"/>
          <w:iCs w:val="false"/>
          <w:sz w:val="24"/>
          <w:szCs w:val="24"/>
        </w:rPr>
        <w:t>Автоматизированная обработка персональных данных</w:t>
      </w:r>
      <w:r>
        <w:rPr>
          <w:rFonts w:ascii="Times New Roman" w:hAnsi="Times New Roman"/>
          <w:sz w:val="24"/>
          <w:szCs w:val="24"/>
        </w:rPr>
        <w:t xml:space="preserve"> — обработка персональных данных с помощью средств вычислительной техники. </w:t>
      </w:r>
    </w:p>
    <w:p>
      <w:pPr>
        <w:pStyle w:val="Normal"/>
        <w:spacing w:lineRule="auto" w:line="240" w:before="0" w:after="0"/>
        <w:jc w:val="both"/>
        <w:rPr/>
      </w:pPr>
      <w:r>
        <w:rPr>
          <w:rFonts w:ascii="Times New Roman" w:hAnsi="Times New Roman"/>
          <w:sz w:val="24"/>
          <w:szCs w:val="24"/>
        </w:rPr>
        <w:t>1.8. </w:t>
      </w:r>
      <w:r>
        <w:rPr>
          <w:rStyle w:val="Emphasis"/>
          <w:rFonts w:ascii="Times New Roman" w:hAnsi="Times New Roman"/>
          <w:i w:val="false"/>
          <w:iCs w:val="false"/>
          <w:sz w:val="24"/>
          <w:szCs w:val="24"/>
        </w:rPr>
        <w:t>Распространение персональных данных</w:t>
      </w:r>
      <w:r>
        <w:rPr>
          <w:rFonts w:ascii="Times New Roman" w:hAnsi="Times New Roman"/>
          <w:sz w:val="24"/>
          <w:szCs w:val="24"/>
        </w:rPr>
        <w:t xml:space="preserve"> — действия, направленные на раскрытие персональных данных неопределенному кругу лиц. </w:t>
      </w:r>
    </w:p>
    <w:p>
      <w:pPr>
        <w:pStyle w:val="Normal"/>
        <w:spacing w:lineRule="auto" w:line="240" w:before="0" w:after="0"/>
        <w:jc w:val="both"/>
        <w:rPr/>
      </w:pPr>
      <w:r>
        <w:rPr>
          <w:rFonts w:ascii="Times New Roman" w:hAnsi="Times New Roman"/>
          <w:sz w:val="24"/>
          <w:szCs w:val="24"/>
        </w:rPr>
        <w:t>1.9. </w:t>
      </w:r>
      <w:r>
        <w:rPr>
          <w:rStyle w:val="Emphasis"/>
          <w:rFonts w:ascii="Times New Roman" w:hAnsi="Times New Roman"/>
          <w:i w:val="false"/>
          <w:iCs w:val="false"/>
          <w:sz w:val="24"/>
          <w:szCs w:val="24"/>
        </w:rPr>
        <w:t>Предоставление персональных данных</w:t>
      </w:r>
      <w:r>
        <w:rPr>
          <w:rFonts w:ascii="Times New Roman" w:hAnsi="Times New Roman"/>
          <w:sz w:val="24"/>
          <w:szCs w:val="24"/>
        </w:rPr>
        <w:t> — действия, направленные на раскрытие персональных данных определенному лицу или определенному кругу лиц. 1.10. </w:t>
      </w:r>
      <w:r>
        <w:rPr>
          <w:rStyle w:val="Emphasis"/>
          <w:rFonts w:ascii="Times New Roman" w:hAnsi="Times New Roman"/>
          <w:i w:val="false"/>
          <w:iCs w:val="false"/>
          <w:sz w:val="24"/>
          <w:szCs w:val="24"/>
        </w:rPr>
        <w:t>Блокирование персональных данных</w:t>
      </w:r>
      <w:r>
        <w:rPr>
          <w:rFonts w:ascii="Times New Roman" w:hAnsi="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pPr>
        <w:pStyle w:val="Normal"/>
        <w:spacing w:lineRule="auto" w:line="240" w:before="0" w:after="0"/>
        <w:jc w:val="both"/>
        <w:rPr/>
      </w:pPr>
      <w:r>
        <w:rPr>
          <w:rFonts w:ascii="Times New Roman" w:hAnsi="Times New Roman"/>
          <w:sz w:val="24"/>
          <w:szCs w:val="24"/>
        </w:rPr>
        <w:t>1.11. </w:t>
      </w:r>
      <w:r>
        <w:rPr>
          <w:rStyle w:val="Emphasis"/>
          <w:rFonts w:ascii="Times New Roman" w:hAnsi="Times New Roman"/>
          <w:i w:val="false"/>
          <w:iCs w:val="false"/>
          <w:sz w:val="24"/>
          <w:szCs w:val="24"/>
        </w:rPr>
        <w:t>Уничтожение персональных данных</w:t>
      </w:r>
      <w:r>
        <w:rPr>
          <w:rFonts w:ascii="Times New Roman" w:hAnsi="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pPr>
        <w:pStyle w:val="Normal"/>
        <w:spacing w:lineRule="auto" w:line="240" w:before="0" w:after="0"/>
        <w:jc w:val="both"/>
        <w:rPr/>
      </w:pPr>
      <w:r>
        <w:rPr>
          <w:rFonts w:ascii="Times New Roman" w:hAnsi="Times New Roman"/>
          <w:sz w:val="24"/>
          <w:szCs w:val="24"/>
        </w:rPr>
        <w:t>1.12. </w:t>
      </w:r>
      <w:r>
        <w:rPr>
          <w:rStyle w:val="Emphasis"/>
          <w:rFonts w:ascii="Times New Roman" w:hAnsi="Times New Roman"/>
          <w:i w:val="false"/>
          <w:iCs w:val="false"/>
          <w:sz w:val="24"/>
          <w:szCs w:val="24"/>
        </w:rPr>
        <w:t>Обезличивание персональных данных</w:t>
      </w:r>
      <w:r>
        <w:rPr>
          <w:rFonts w:ascii="Times New Roman" w:hAnsi="Times New Roman"/>
          <w:i w:val="false"/>
          <w:iCs w:val="false"/>
          <w:sz w:val="24"/>
          <w:szCs w:val="24"/>
        </w:rPr>
        <w:t> </w:t>
      </w:r>
      <w:r>
        <w:rPr>
          <w:rFonts w:ascii="Times New Roman" w:hAnsi="Times New Roman"/>
          <w:sz w:val="24"/>
          <w:szCs w:val="24"/>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pPr>
        <w:pStyle w:val="Normal"/>
        <w:spacing w:lineRule="auto" w:line="240" w:before="0" w:after="0"/>
        <w:jc w:val="both"/>
        <w:rPr/>
      </w:pPr>
      <w:r>
        <w:rPr>
          <w:rFonts w:ascii="Times New Roman" w:hAnsi="Times New Roman"/>
          <w:sz w:val="24"/>
          <w:szCs w:val="24"/>
        </w:rPr>
        <w:t>1.13. </w:t>
      </w:r>
      <w:r>
        <w:rPr>
          <w:rStyle w:val="Emphasis"/>
          <w:rFonts w:ascii="Times New Roman" w:hAnsi="Times New Roman"/>
          <w:i w:val="false"/>
          <w:iCs w:val="false"/>
          <w:sz w:val="24"/>
          <w:szCs w:val="24"/>
        </w:rPr>
        <w:t>Информационная система персональных данных</w:t>
      </w:r>
      <w:r>
        <w:rPr>
          <w:rFonts w:ascii="Times New Roman" w:hAnsi="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pPr>
        <w:pStyle w:val="Normal"/>
        <w:spacing w:lineRule="auto" w:line="240" w:before="0" w:after="0"/>
        <w:jc w:val="both"/>
        <w:rPr/>
      </w:pPr>
      <w:r>
        <w:rPr>
          <w:rFonts w:ascii="Times New Roman" w:hAnsi="Times New Roman"/>
          <w:sz w:val="24"/>
          <w:szCs w:val="24"/>
        </w:rPr>
        <w:t>1.14. </w:t>
      </w:r>
      <w:r>
        <w:rPr>
          <w:rStyle w:val="Emphasis"/>
          <w:rFonts w:ascii="Times New Roman" w:hAnsi="Times New Roman"/>
          <w:i w:val="false"/>
          <w:iCs w:val="false"/>
          <w:sz w:val="24"/>
          <w:szCs w:val="24"/>
        </w:rPr>
        <w:t>Общедоступные данные</w:t>
      </w:r>
      <w:r>
        <w:rPr>
          <w:rFonts w:ascii="Times New Roman" w:hAnsi="Times New Roman"/>
          <w:i w:val="false"/>
          <w:iCs w:val="false"/>
          <w:sz w:val="24"/>
          <w:szCs w:val="24"/>
        </w:rPr>
        <w:t> </w:t>
      </w:r>
      <w:r>
        <w:rPr>
          <w:rFonts w:ascii="Times New Roman" w:hAnsi="Times New Roman"/>
          <w:sz w:val="24"/>
          <w:szCs w:val="24"/>
        </w:rPr>
        <w:t xml:space="preserve">— сведения общего характера и иная информация, доступ к которой не ограничен. </w:t>
      </w:r>
    </w:p>
    <w:p>
      <w:pPr>
        <w:pStyle w:val="Normal"/>
        <w:spacing w:lineRule="auto" w:line="240" w:before="0" w:after="0"/>
        <w:jc w:val="both"/>
        <w:rPr/>
      </w:pPr>
      <w:r>
        <w:rPr>
          <w:rFonts w:ascii="Times New Roman" w:hAnsi="Times New Roman"/>
          <w:sz w:val="24"/>
          <w:szCs w:val="24"/>
        </w:rPr>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pPr>
        <w:pStyle w:val="Normal"/>
        <w:spacing w:lineRule="auto" w:line="240" w:before="0" w:after="0"/>
        <w:jc w:val="both"/>
        <w:rPr/>
      </w:pPr>
      <w:r>
        <w:rPr>
          <w:rFonts w:ascii="Times New Roman" w:hAnsi="Times New Roman"/>
          <w:sz w:val="24"/>
          <w:szCs w:val="24"/>
        </w:rPr>
        <w:t>1.16. </w:t>
      </w:r>
      <w:r>
        <w:rPr>
          <w:rStyle w:val="ins"/>
          <w:rFonts w:ascii="Times New Roman" w:hAnsi="Times New Roman"/>
          <w:sz w:val="24"/>
          <w:szCs w:val="24"/>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-паспортные данные работника;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-ИНН;</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-копия страхового свидетельства государственного пенсионного страхования;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-копия документа воинского учета (для военнообязанных и лиц, подлежащих призыву на военную службу);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возрасте малолетних детей и месте их обучения;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состоянии здоровья детей и других родственников (включая справки об инвалидности, о наличии хронических заболеваний);</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состоянии здоровья (сведения об инвалидности, о беременности и т.п.);</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-трудовой договор;</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-заключение по данным психологического исследования (если такое имеется);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-копии приказов о приеме, переводах, увольнении, повышении заработной платы, премировании, поощрениях и взысканиях;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-личная карточка по форме Т-2;</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-заявления, объяснительные и служебные записки работника;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прохождении работником аттестации, повышения квалификации;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1.18. Персональные данные работника ДОУ являются конфиденциальной информацией и не могут быть использованы сотрудниками ДОУ в личных целях.</w:t>
      </w:r>
    </w:p>
    <w:p>
      <w:pPr>
        <w:sectPr>
          <w:type w:val="continuous"/>
          <w:pgSz w:w="11906" w:h="16838"/>
          <w:pgMar w:left="1701" w:right="627" w:gutter="0" w:header="179" w:top="857" w:footer="0" w:bottom="1134"/>
          <w:formProt w:val="false"/>
          <w:textDirection w:val="lrTb"/>
          <w:docGrid w:type="default" w:linePitch="360" w:charSpace="4096"/>
        </w:sectPr>
      </w:pPr>
    </w:p>
    <w:p>
      <w:pPr>
        <w:pStyle w:val="Normal"/>
        <w:spacing w:lineRule="auto" w:line="240" w:before="0" w:after="0"/>
        <w:jc w:val="both"/>
        <w:rPr>
          <w:rFonts w:ascii="Times New Roman" w:hAnsi="Times New Roman"/>
          <w:sz w:val="24"/>
          <w:szCs w:val="24"/>
        </w:rPr>
      </w:pPr>
      <w:r>
        <w:rPr>
          <w:rFonts w:ascii="Times New Roman" w:hAnsi="Times New Roman"/>
          <w:sz w:val="24"/>
          <w:szCs w:val="24"/>
        </w:rPr>
        <w:t>2. Общие требования при обработке персональных данных работника и гарантии их защиты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-субъект персональных данных дал согласие в письменной форме на обработку своих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в связи с реализацией международных договоров Российской Федерации о реадмиссии;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Российской Федерации о гражданстве Российской Федерации.</w:t>
      </w:r>
    </w:p>
    <w:p>
      <w:pPr>
        <w:pStyle w:val="Normal"/>
        <w:spacing w:lineRule="auto" w:line="240" w:before="0" w:after="0"/>
        <w:jc w:val="both"/>
        <w:rPr/>
      </w:pPr>
      <w:r>
        <w:rPr>
          <w:rFonts w:ascii="Times New Roman" w:hAnsi="Times New Roman"/>
          <w:sz w:val="24"/>
          <w:szCs w:val="24"/>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pPr>
        <w:pStyle w:val="Normal"/>
        <w:spacing w:lineRule="auto" w:line="240" w:before="0" w:after="0"/>
        <w:jc w:val="both"/>
        <w:rPr/>
      </w:pPr>
      <w:r>
        <w:rPr>
          <w:rFonts w:ascii="Times New Roman" w:hAnsi="Times New Roman"/>
          <w:sz w:val="24"/>
          <w:szCs w:val="24"/>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pPr>
        <w:pStyle w:val="Normal"/>
        <w:spacing w:lineRule="auto" w:line="240" w:before="0" w:after="0"/>
        <w:jc w:val="both"/>
        <w:rPr/>
      </w:pPr>
      <w:r>
        <w:rPr>
          <w:rFonts w:ascii="Times New Roman" w:hAnsi="Times New Roman"/>
          <w:sz w:val="24"/>
          <w:szCs w:val="24"/>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pPr>
        <w:pStyle w:val="Normal"/>
        <w:spacing w:lineRule="auto" w:line="240" w:before="0" w:after="0"/>
        <w:jc w:val="both"/>
        <w:rPr/>
      </w:pPr>
      <w:r>
        <w:rPr>
          <w:rFonts w:ascii="Times New Roman" w:hAnsi="Times New Roman"/>
          <w:sz w:val="24"/>
          <w:szCs w:val="24"/>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pPr>
        <w:pStyle w:val="Normal"/>
        <w:spacing w:lineRule="auto" w:line="240" w:before="0" w:after="0"/>
        <w:jc w:val="both"/>
        <w:rPr/>
      </w:pPr>
      <w:r>
        <w:rPr>
          <w:rFonts w:ascii="Times New Roman" w:hAnsi="Times New Roman"/>
          <w:sz w:val="24"/>
          <w:szCs w:val="24"/>
        </w:rPr>
        <w:t>2.1.9. Работники не должны отказываться от своих прав на сохранение и защиту тайны. 2.1.10. Работодатели, работники и их представители должны совместно вырабатывать меры защиты персональных данных работников.</w:t>
      </w:r>
    </w:p>
    <w:p>
      <w:pPr>
        <w:pStyle w:val="Normal"/>
        <w:spacing w:lineRule="auto" w:line="240" w:before="0" w:after="0"/>
        <w:jc w:val="both"/>
        <w:rPr/>
      </w:pPr>
      <w:r>
        <w:rPr>
          <w:rFonts w:ascii="Times New Roman" w:hAnsi="Times New Roman"/>
          <w:sz w:val="24"/>
          <w:szCs w:val="24"/>
        </w:rPr>
        <w:t>2.2. </w:t>
      </w:r>
      <w:r>
        <w:rPr>
          <w:rStyle w:val="ins"/>
          <w:rFonts w:ascii="Times New Roman" w:hAnsi="Times New Roman"/>
          <w:sz w:val="24"/>
          <w:szCs w:val="24"/>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Normal"/>
        <w:spacing w:lineRule="auto" w:line="240" w:before="0" w:after="0"/>
        <w:jc w:val="both"/>
        <w:rPr/>
      </w:pPr>
      <w:r>
        <w:rPr>
          <w:rFonts w:ascii="Times New Roman" w:hAnsi="Times New Roman"/>
          <w:sz w:val="24"/>
          <w:szCs w:val="24"/>
        </w:rPr>
        <w:t>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lineRule="auto" w:line="240" w:before="0" w:after="0"/>
        <w:jc w:val="both"/>
        <w:rPr/>
      </w:pPr>
      <w:r>
        <w:rPr>
          <w:rFonts w:ascii="Times New Roman" w:hAnsi="Times New Roman"/>
          <w:sz w:val="24"/>
          <w:szCs w:val="24"/>
        </w:rPr>
        <w:t>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lineRule="auto" w:line="240" w:before="0" w:after="0"/>
        <w:jc w:val="both"/>
        <w:rPr/>
      </w:pPr>
      <w:r>
        <w:rPr>
          <w:rFonts w:ascii="Times New Roman" w:hAnsi="Times New Roman"/>
          <w:sz w:val="24"/>
          <w:szCs w:val="24"/>
        </w:rPr>
        <w:t>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Normal"/>
        <w:spacing w:lineRule="auto" w:line="240" w:before="0" w:after="0"/>
        <w:jc w:val="both"/>
        <w:rPr/>
      </w:pPr>
      <w:r>
        <w:rPr>
          <w:rFonts w:ascii="Times New Roman" w:hAnsi="Times New Roman"/>
          <w:sz w:val="24"/>
          <w:szCs w:val="24"/>
        </w:rPr>
        <w:t>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Normal"/>
        <w:spacing w:lineRule="auto" w:line="240" w:before="0" w:after="0"/>
        <w:jc w:val="both"/>
        <w:rPr/>
      </w:pPr>
      <w:r>
        <w:rPr>
          <w:rFonts w:ascii="Times New Roman" w:hAnsi="Times New Roman"/>
          <w:sz w:val="24"/>
          <w:szCs w:val="24"/>
        </w:rPr>
        <w:t>2.2.6. </w:t>
      </w:r>
      <w:r>
        <w:rPr>
          <w:rStyle w:val="ins"/>
          <w:rFonts w:ascii="Times New Roman" w:hAnsi="Times New Roman"/>
          <w:sz w:val="24"/>
          <w:szCs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-непосредственно;</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 использованием информационной системы уполномоченного органа по защите прав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 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2.3. Передача персональных данных работника в пределах ДОУ осуществляется в соответствии с локальными нормативными актами учреждения.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2.7. Не допускается отвечать на вопросы, связанные с передачей персональной информации по телефону или факсу.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 Хранение и использование персональных данных</w:t>
      </w:r>
    </w:p>
    <w:p>
      <w:pPr>
        <w:pStyle w:val="Normal"/>
        <w:spacing w:lineRule="auto" w:line="240" w:before="0" w:after="0"/>
        <w:jc w:val="both"/>
        <w:rPr/>
      </w:pPr>
      <w:r>
        <w:rPr>
          <w:rFonts w:ascii="Times New Roman" w:hAnsi="Times New Roman"/>
          <w:sz w:val="24"/>
          <w:szCs w:val="24"/>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Normal"/>
        <w:spacing w:lineRule="auto" w:line="240" w:before="0" w:after="0"/>
        <w:jc w:val="both"/>
        <w:rPr/>
      </w:pPr>
      <w:r>
        <w:rPr>
          <w:rFonts w:ascii="Times New Roman" w:hAnsi="Times New Roman"/>
          <w:sz w:val="24"/>
          <w:szCs w:val="24"/>
        </w:rPr>
        <w:t>3.2. Персональные данные работников ДОУ хранятся на бумажных и электронных носителях (к доступу имеется определенный код), в специально предназначенных для этого помещениях.</w:t>
      </w:r>
    </w:p>
    <w:p>
      <w:pPr>
        <w:pStyle w:val="Normal"/>
        <w:spacing w:lineRule="auto" w:line="240" w:before="0" w:after="0"/>
        <w:jc w:val="both"/>
        <w:rPr/>
      </w:pPr>
      <w:r>
        <w:rPr>
          <w:rFonts w:ascii="Times New Roman" w:hAnsi="Times New Roman"/>
          <w:sz w:val="24"/>
          <w:szCs w:val="24"/>
        </w:rPr>
        <w:t>3.3. </w:t>
      </w:r>
      <w:r>
        <w:rPr>
          <w:rStyle w:val="ins"/>
          <w:rFonts w:ascii="Times New Roman" w:hAnsi="Times New Roman"/>
          <w:sz w:val="24"/>
          <w:szCs w:val="24"/>
        </w:rPr>
        <w:t>В процессе хранения персональных данных работников должны обеспечиваться: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-требования нормативных документов, устанавливающих правила хранения конфиденциальных сведений;</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-сохранность имеющихся данных, ограничение доступа к ним, в соответствии с законодательством Российской Федерации и настоящим Положением;</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pPr>
        <w:pStyle w:val="Normal"/>
        <w:spacing w:lineRule="auto" w:line="240" w:before="0" w:after="0"/>
        <w:jc w:val="both"/>
        <w:rPr/>
      </w:pPr>
      <w:r>
        <w:rPr>
          <w:rFonts w:ascii="Times New Roman" w:hAnsi="Times New Roman"/>
          <w:sz w:val="24"/>
          <w:szCs w:val="24"/>
        </w:rPr>
        <w:t>3.4. </w:t>
      </w:r>
      <w:r>
        <w:rPr>
          <w:rStyle w:val="ins"/>
          <w:rFonts w:ascii="Times New Roman" w:hAnsi="Times New Roman"/>
          <w:sz w:val="24"/>
          <w:szCs w:val="24"/>
        </w:rPr>
        <w:t>Доступ к персональным данным работников имеют:</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-заведующий ДОУ;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-старший воспитатель;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-заместитель заведующего по АХЧ;</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-иные работники, определяемые приказом заведующего ДОУ в пределах своей компетенции.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3.7. Ответственным за организацию и осуществление хранения персональных данных работников ДОУ являются работники, определяемые приказом заведующего ДОУ в пределах своей компетенции.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4. Передача персональных данных</w:t>
      </w:r>
    </w:p>
    <w:p>
      <w:pPr>
        <w:pStyle w:val="Normal"/>
        <w:spacing w:lineRule="auto" w:line="240" w:before="0" w:after="0"/>
        <w:jc w:val="both"/>
        <w:rPr/>
      </w:pPr>
      <w:r>
        <w:rPr>
          <w:rFonts w:ascii="Times New Roman" w:hAnsi="Times New Roman"/>
          <w:sz w:val="24"/>
          <w:szCs w:val="24"/>
        </w:rPr>
        <w:t>4.1. </w:t>
      </w:r>
      <w:r>
        <w:rPr>
          <w:rStyle w:val="ins"/>
          <w:rFonts w:ascii="Times New Roman" w:hAnsi="Times New Roman"/>
          <w:sz w:val="24"/>
          <w:szCs w:val="24"/>
        </w:rPr>
        <w:t>При передаче персональных данных работника работодатель должен соблюдать следующие требования:</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pPr>
        <w:pStyle w:val="Normal"/>
        <w:spacing w:lineRule="auto" w:line="240" w:before="0" w:after="0"/>
        <w:jc w:val="both"/>
        <w:rPr/>
      </w:pPr>
      <w:r>
        <w:rPr>
          <w:rFonts w:ascii="Times New Roman" w:hAnsi="Times New Roman"/>
          <w:sz w:val="24"/>
          <w:szCs w:val="24"/>
        </w:rPr>
        <w:t>4.1.2. Не сообщать персональные данные работника в коммерческих целях без его письменного согласия.</w:t>
      </w:r>
    </w:p>
    <w:p>
      <w:pPr>
        <w:pStyle w:val="Normal"/>
        <w:spacing w:lineRule="auto" w:line="240" w:before="0" w:after="0"/>
        <w:jc w:val="both"/>
        <w:rPr/>
      </w:pPr>
      <w:r>
        <w:rPr>
          <w:rFonts w:ascii="Times New Roman" w:hAnsi="Times New Roman"/>
          <w:sz w:val="24"/>
          <w:szCs w:val="24"/>
        </w:rPr>
        <w:t>4.1.3. Предупредить лица,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pPr>
        <w:pStyle w:val="Normal"/>
        <w:spacing w:lineRule="auto" w:line="240" w:before="0" w:after="0"/>
        <w:jc w:val="both"/>
        <w:rPr/>
      </w:pPr>
      <w:r>
        <w:rPr>
          <w:rFonts w:ascii="Times New Roman" w:hAnsi="Times New Roman"/>
          <w:sz w:val="24"/>
          <w:szCs w:val="24"/>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pPr>
        <w:pStyle w:val="Normal"/>
        <w:spacing w:lineRule="auto" w:line="240" w:before="0" w:after="0"/>
        <w:jc w:val="both"/>
        <w:rPr/>
      </w:pPr>
      <w:r>
        <w:rPr>
          <w:rFonts w:ascii="Times New Roman" w:hAnsi="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pPr>
        <w:pStyle w:val="Normal"/>
        <w:spacing w:lineRule="auto" w:line="240" w:before="0" w:after="0"/>
        <w:jc w:val="both"/>
        <w:rPr/>
      </w:pPr>
      <w:r>
        <w:rPr>
          <w:rFonts w:ascii="Times New Roman" w:hAnsi="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pPr>
        <w:pStyle w:val="Normal"/>
        <w:spacing w:lineRule="auto" w:line="240" w:before="0" w:after="0"/>
        <w:jc w:val="both"/>
        <w:rPr/>
      </w:pPr>
      <w:r>
        <w:rPr>
          <w:rFonts w:ascii="Times New Roman" w:hAnsi="Times New Roman"/>
          <w:sz w:val="24"/>
          <w:szCs w:val="24"/>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5. Права работника в целях обеспечения защиты персональных данных, хранящихся у работодателя</w:t>
      </w:r>
    </w:p>
    <w:p>
      <w:pPr>
        <w:pStyle w:val="Normal"/>
        <w:spacing w:lineRule="auto" w:line="240" w:before="0" w:after="0"/>
        <w:jc w:val="both"/>
        <w:rPr/>
      </w:pPr>
      <w:r>
        <w:rPr>
          <w:rFonts w:ascii="Times New Roman" w:hAnsi="Times New Roman"/>
          <w:sz w:val="24"/>
          <w:szCs w:val="24"/>
        </w:rPr>
        <w:t>5.1. </w:t>
      </w:r>
      <w:r>
        <w:rPr>
          <w:rStyle w:val="ins"/>
          <w:rFonts w:ascii="Times New Roman" w:hAnsi="Times New Roman"/>
          <w:sz w:val="24"/>
          <w:szCs w:val="24"/>
        </w:rPr>
        <w:t>В целях обеспечения защиты персональных данных, хранящихся у работодателя, работники имеют право:</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5.1.1. Получать полную информацию о своих персональных данных и их обработке.</w:t>
      </w:r>
    </w:p>
    <w:p>
      <w:pPr>
        <w:pStyle w:val="Normal"/>
        <w:spacing w:lineRule="auto" w:line="240" w:before="0" w:after="0"/>
        <w:jc w:val="both"/>
        <w:rPr/>
      </w:pPr>
      <w:r>
        <w:rPr>
          <w:rFonts w:ascii="Times New Roman" w:hAnsi="Times New Roman"/>
          <w:sz w:val="24"/>
          <w:szCs w:val="24"/>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pPr>
        <w:pStyle w:val="Normal"/>
        <w:spacing w:lineRule="auto" w:line="240" w:before="0" w:after="0"/>
        <w:jc w:val="both"/>
        <w:rPr/>
      </w:pPr>
      <w:r>
        <w:rPr>
          <w:rFonts w:ascii="Times New Roman" w:hAnsi="Times New Roman"/>
          <w:sz w:val="24"/>
          <w:szCs w:val="24"/>
        </w:rPr>
        <w:t>5.1.3. На определение своих представителей для защиты своих персональных данных.</w:t>
      </w:r>
    </w:p>
    <w:p>
      <w:pPr>
        <w:pStyle w:val="Normal"/>
        <w:spacing w:lineRule="auto" w:line="240" w:before="0" w:after="0"/>
        <w:jc w:val="both"/>
        <w:rPr/>
      </w:pPr>
      <w:r>
        <w:rPr>
          <w:rFonts w:ascii="Times New Roman" w:hAnsi="Times New Roman"/>
          <w:sz w:val="24"/>
          <w:szCs w:val="24"/>
        </w:rPr>
        <w:t>5.1.4. На доступ к медицинской документации, отражающей состояние их здоровья, с помощью медицинского работника по их выбору.</w:t>
      </w:r>
    </w:p>
    <w:p>
      <w:pPr>
        <w:pStyle w:val="Normal"/>
        <w:spacing w:lineRule="auto" w:line="240" w:before="0" w:after="0"/>
        <w:jc w:val="both"/>
        <w:rPr/>
      </w:pPr>
      <w:r>
        <w:rPr>
          <w:rFonts w:ascii="Times New Roman" w:hAnsi="Times New Roman"/>
          <w:sz w:val="24"/>
          <w:szCs w:val="24"/>
        </w:rPr>
        <w:t>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pPr>
        <w:pStyle w:val="Normal"/>
        <w:spacing w:lineRule="auto" w:line="240" w:before="0" w:after="0"/>
        <w:jc w:val="both"/>
        <w:rPr/>
      </w:pPr>
      <w:r>
        <w:rPr>
          <w:rFonts w:ascii="Times New Roman" w:hAnsi="Times New Roman"/>
          <w:sz w:val="24"/>
          <w:szCs w:val="24"/>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pPr>
        <w:pStyle w:val="Normal"/>
        <w:spacing w:lineRule="auto" w:line="240" w:before="0" w:after="0"/>
        <w:jc w:val="both"/>
        <w:rPr/>
      </w:pPr>
      <w:r>
        <w:rPr>
          <w:rFonts w:ascii="Times New Roman" w:hAnsi="Times New Roman"/>
          <w:sz w:val="24"/>
          <w:szCs w:val="24"/>
        </w:rPr>
        <w:t>5.1.7. Обжаловать в суде любые неправомерные действия или бездействия организации при обработке и защите его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6. Обязанности субъекта персональных данных по обеспечению достоверности его персональных данных</w:t>
      </w:r>
    </w:p>
    <w:p>
      <w:pPr>
        <w:pStyle w:val="Normal"/>
        <w:spacing w:lineRule="auto" w:line="240" w:before="0" w:after="0"/>
        <w:jc w:val="both"/>
        <w:rPr/>
      </w:pPr>
      <w:r>
        <w:rPr>
          <w:rFonts w:ascii="Times New Roman" w:hAnsi="Times New Roman"/>
          <w:sz w:val="24"/>
          <w:szCs w:val="24"/>
        </w:rPr>
        <w:t>6.1. </w:t>
      </w:r>
      <w:r>
        <w:rPr>
          <w:rStyle w:val="ins"/>
          <w:rFonts w:ascii="Times New Roman" w:hAnsi="Times New Roman"/>
          <w:sz w:val="24"/>
          <w:szCs w:val="24"/>
        </w:rPr>
        <w:t>В целях обеспечения достоверности персональных данных работники обязаны:</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6.1.1. При приеме на работу в ДОУ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pPr>
        <w:pStyle w:val="Normal"/>
        <w:spacing w:lineRule="auto" w:line="240" w:before="0" w:after="0"/>
        <w:jc w:val="both"/>
        <w:rPr/>
      </w:pPr>
      <w:r>
        <w:rPr>
          <w:rFonts w:ascii="Times New Roman" w:hAnsi="Times New Roman"/>
          <w:sz w:val="24"/>
          <w:szCs w:val="24"/>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 Уничтожение персональных данных работников ДОУ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работников ДОУ: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pPr>
        <w:pStyle w:val="Normal"/>
        <w:spacing w:lineRule="auto" w:line="240" w:before="0" w:after="0"/>
        <w:jc w:val="both"/>
        <w:rPr/>
      </w:pPr>
      <w:r>
        <w:rPr>
          <w:rFonts w:ascii="Times New Roman" w:hAnsi="Times New Roman"/>
          <w:sz w:val="24"/>
          <w:szCs w:val="24"/>
        </w:rPr>
        <w:t>7.2. </w:t>
      </w:r>
      <w:r>
        <w:rPr>
          <w:rStyle w:val="ins"/>
          <w:rFonts w:ascii="Times New Roman" w:hAnsi="Times New Roman"/>
          <w:sz w:val="24"/>
          <w:szCs w:val="24"/>
        </w:rPr>
        <w:t>Акт об уничтожении персональных данных должен содержать: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ДОУ или фамилию, имя, отчество (при наличии) оператора персональных данных и его адрес;</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ДОУ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должность лиц, уничтоживших персональные данные субъекта персональных данных, а также их подпись;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-перечень категорий уничтоженных персональных данных субъекта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-способ уничтожения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-причину уничтожения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-дату уничтожения персональных данных субъекта (субъектов) персональных данных.</w:t>
      </w:r>
    </w:p>
    <w:p>
      <w:pPr>
        <w:pStyle w:val="Normal"/>
        <w:spacing w:lineRule="auto" w:line="240" w:before="0" w:after="0"/>
        <w:jc w:val="both"/>
        <w:rPr/>
      </w:pPr>
      <w:r>
        <w:rPr>
          <w:rFonts w:ascii="Times New Roman" w:hAnsi="Times New Roman"/>
          <w:sz w:val="24"/>
          <w:szCs w:val="24"/>
        </w:rPr>
        <w:tab/>
        <w:t xml:space="preserve">Форма акта об уничтожении персональных данных составляется в произвольной форме. </w:t>
      </w:r>
    </w:p>
    <w:p>
      <w:pPr>
        <w:pStyle w:val="Normal"/>
        <w:spacing w:lineRule="auto" w:line="240" w:before="0" w:after="0"/>
        <w:jc w:val="both"/>
        <w:rPr/>
      </w:pPr>
      <w:r>
        <w:rPr>
          <w:rFonts w:ascii="Times New Roman" w:hAnsi="Times New Roman"/>
          <w:sz w:val="24"/>
          <w:szCs w:val="24"/>
        </w:rPr>
        <w:t>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p>
    <w:p>
      <w:pPr>
        <w:pStyle w:val="Normal"/>
        <w:spacing w:lineRule="auto" w:line="240" w:before="0" w:after="0"/>
        <w:jc w:val="both"/>
        <w:rPr/>
      </w:pPr>
      <w:r>
        <w:rPr>
          <w:rFonts w:ascii="Times New Roman" w:hAnsi="Times New Roman"/>
          <w:sz w:val="24"/>
          <w:szCs w:val="24"/>
        </w:rPr>
        <w:t>7.4. </w:t>
      </w:r>
      <w:r>
        <w:rPr>
          <w:rStyle w:val="ins"/>
          <w:rFonts w:ascii="Times New Roman" w:hAnsi="Times New Roman"/>
          <w:sz w:val="24"/>
          <w:szCs w:val="24"/>
        </w:rPr>
        <w:t>Выгрузка из журнала должна содержать: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-перечень категорий уничтоженных персональных данных субъекта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-причину уничтожения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-дату уничтожения персональных данных субъекта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7.5. При невозможности указать в выгрузке из журнала какие-либо сведения, их следует отразить в акте об уничтожении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8. Ответственность за нарушение норм, регулирующих обработку и защиту персональных данных работника</w:t>
      </w:r>
    </w:p>
    <w:p>
      <w:pPr>
        <w:pStyle w:val="Normal"/>
        <w:spacing w:lineRule="auto" w:line="240" w:before="0" w:after="0"/>
        <w:jc w:val="both"/>
        <w:rPr/>
      </w:pPr>
      <w:r>
        <w:rPr>
          <w:rFonts w:ascii="Times New Roman" w:hAnsi="Times New Roman"/>
          <w:sz w:val="24"/>
          <w:szCs w:val="24"/>
        </w:rPr>
        <w:t>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pPr>
        <w:pStyle w:val="Normal"/>
        <w:spacing w:lineRule="auto" w:line="240" w:before="0" w:after="0"/>
        <w:jc w:val="both"/>
        <w:rPr/>
      </w:pPr>
      <w:r>
        <w:rPr>
          <w:rFonts w:ascii="Times New Roman" w:hAnsi="Times New Roman"/>
          <w:sz w:val="24"/>
          <w:szCs w:val="24"/>
        </w:rPr>
        <w:t>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pPr>
        <w:pStyle w:val="Normal"/>
        <w:spacing w:lineRule="auto" w:line="240" w:before="0" w:after="0"/>
        <w:jc w:val="both"/>
        <w:rPr/>
      </w:pPr>
      <w:r>
        <w:rPr>
          <w:rFonts w:ascii="Times New Roman" w:hAnsi="Times New Roman"/>
          <w:sz w:val="24"/>
          <w:szCs w:val="24"/>
        </w:rPr>
        <w:t>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pPr>
        <w:pStyle w:val="Normal"/>
        <w:spacing w:lineRule="auto" w:line="240" w:before="0" w:after="0"/>
        <w:jc w:val="both"/>
        <w:rPr/>
      </w:pPr>
      <w:r>
        <w:rPr>
          <w:rFonts w:ascii="Times New Roman" w:hAnsi="Times New Roman"/>
          <w:sz w:val="24"/>
          <w:szCs w:val="24"/>
        </w:rPr>
        <w:t>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pPr>
        <w:pStyle w:val="Normal"/>
        <w:spacing w:lineRule="auto" w:line="240" w:before="0" w:after="0"/>
        <w:jc w:val="both"/>
        <w:rPr/>
      </w:pPr>
      <w:r>
        <w:rPr>
          <w:rFonts w:ascii="Times New Roman" w:hAnsi="Times New Roman"/>
          <w:sz w:val="24"/>
          <w:szCs w:val="24"/>
        </w:rP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pPr>
        <w:pStyle w:val="Normal"/>
        <w:spacing w:lineRule="auto" w:line="240" w:before="0" w:after="0"/>
        <w:jc w:val="both"/>
        <w:rPr/>
      </w:pPr>
      <w:r>
        <w:rPr>
          <w:rFonts w:ascii="Times New Roman" w:hAnsi="Times New Roman"/>
          <w:sz w:val="24"/>
          <w:szCs w:val="24"/>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Normal"/>
        <w:spacing w:lineRule="auto" w:line="240" w:before="0" w:after="0"/>
        <w:jc w:val="both"/>
        <w:rPr/>
      </w:pPr>
      <w:r>
        <w:rPr>
          <w:rFonts w:ascii="Times New Roman" w:hAnsi="Times New Roman"/>
          <w:sz w:val="24"/>
          <w:szCs w:val="24"/>
        </w:rPr>
        <w:t>8.7. </w:t>
      </w:r>
      <w:r>
        <w:rPr>
          <w:rStyle w:val="ins"/>
          <w:rFonts w:ascii="Times New Roman" w:hAnsi="Times New Roman"/>
          <w:sz w:val="24"/>
          <w:szCs w:val="24"/>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-относящихся к субъектам персональных данных, которых связывают с оператором трудовые отношения (работникам);</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-являющихся общедоступными персональными данными;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-включающих в себя только фамилии, имена и отчества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-необходимых в целях однократного пропуска субъекта персональных данных на территорию организации или в иных аналогичных целях;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pPr>
        <w:pStyle w:val="Normal"/>
        <w:spacing w:lineRule="auto" w:line="240" w:before="0" w:after="0"/>
        <w:jc w:val="both"/>
        <w:rPr/>
      </w:pPr>
      <w:r>
        <w:rPr>
          <w:rFonts w:ascii="Times New Roman" w:hAnsi="Times New Roman"/>
          <w:sz w:val="24"/>
          <w:szCs w:val="24"/>
        </w:rPr>
        <w:t>9. Процедуры, направленные на выявление и предотвращение нарушений законодательства в сфере персональных данных, устранение последствий таких нарушений.</w:t>
      </w:r>
    </w:p>
    <w:p>
      <w:pPr>
        <w:pStyle w:val="Normal"/>
        <w:spacing w:before="0" w:after="0"/>
        <w:rPr>
          <w:rFonts w:ascii="Times New Roman" w:hAnsi="Times New Roman"/>
          <w:sz w:val="24"/>
          <w:szCs w:val="24"/>
        </w:rPr>
      </w:pPr>
      <w:r>
        <w:rPr>
          <w:rFonts w:ascii="Times New Roman" w:hAnsi="Times New Roman"/>
          <w:sz w:val="24"/>
          <w:szCs w:val="24"/>
        </w:rPr>
        <w:t>9.1. Для выявления и предотвращения нарушений, предусмотренных законодательством в сфере персональных данных, Работодатель использует следующие процедуры:</w:t>
      </w:r>
    </w:p>
    <w:p>
      <w:pPr>
        <w:pStyle w:val="Normal"/>
        <w:spacing w:before="0" w:after="0"/>
        <w:rPr>
          <w:rFonts w:ascii="Times New Roman" w:hAnsi="Times New Roman"/>
          <w:sz w:val="24"/>
          <w:szCs w:val="24"/>
        </w:rPr>
      </w:pPr>
      <w:r>
        <w:rPr>
          <w:rFonts w:ascii="Times New Roman" w:hAnsi="Times New Roman"/>
          <w:sz w:val="24"/>
          <w:szCs w:val="24"/>
        </w:rPr>
        <w:t>1) осуществление внутреннего контроля (аудита) соответствия обработки персональных данных требованиям к защите персональных данных;</w:t>
      </w:r>
    </w:p>
    <w:p>
      <w:pPr>
        <w:pStyle w:val="Normal"/>
        <w:spacing w:before="0" w:after="0"/>
        <w:rPr>
          <w:rFonts w:ascii="Times New Roman" w:hAnsi="Times New Roman"/>
          <w:sz w:val="24"/>
          <w:szCs w:val="24"/>
        </w:rPr>
      </w:pPr>
      <w:r>
        <w:rPr>
          <w:rFonts w:ascii="Times New Roman" w:hAnsi="Times New Roman"/>
          <w:sz w:val="24"/>
          <w:szCs w:val="24"/>
        </w:rPr>
        <w:t>2) оценку вреда, который может быть причинен субъектам персональных данных;</w:t>
      </w:r>
    </w:p>
    <w:p>
      <w:pPr>
        <w:pStyle w:val="Normal"/>
        <w:spacing w:before="0" w:after="0"/>
        <w:rPr>
          <w:rFonts w:ascii="Times New Roman" w:hAnsi="Times New Roman"/>
          <w:sz w:val="24"/>
          <w:szCs w:val="24"/>
        </w:rPr>
      </w:pPr>
      <w:r>
        <w:rPr>
          <w:rFonts w:ascii="Times New Roman" w:hAnsi="Times New Roman"/>
          <w:sz w:val="24"/>
          <w:szCs w:val="24"/>
        </w:rPr>
        <w:t>3) ознакомление Работников, непосредственно осуществляющих обработку персональных данных, с законодательством о персональных данных, в том числе с требованиями к защите персональных данных и настоящим Положением;</w:t>
      </w:r>
    </w:p>
    <w:p>
      <w:pPr>
        <w:pStyle w:val="Normal"/>
        <w:spacing w:before="0" w:after="0"/>
        <w:rPr>
          <w:rFonts w:ascii="Times New Roman" w:hAnsi="Times New Roman"/>
          <w:sz w:val="24"/>
          <w:szCs w:val="24"/>
        </w:rPr>
      </w:pPr>
      <w:r>
        <w:rPr>
          <w:rFonts w:ascii="Times New Roman" w:hAnsi="Times New Roman"/>
          <w:sz w:val="24"/>
          <w:szCs w:val="24"/>
        </w:rPr>
        <w:t>4) ограничение обработки персональных данных достижением конкретных, заранее определенных и законных целей;</w:t>
      </w:r>
    </w:p>
    <w:p>
      <w:pPr>
        <w:pStyle w:val="Normal"/>
        <w:spacing w:before="0" w:after="0"/>
        <w:rPr>
          <w:rFonts w:ascii="Times New Roman" w:hAnsi="Times New Roman"/>
          <w:sz w:val="24"/>
          <w:szCs w:val="24"/>
        </w:rPr>
      </w:pPr>
      <w:r>
        <w:rPr>
          <w:rFonts w:ascii="Times New Roman" w:hAnsi="Times New Roman"/>
          <w:sz w:val="24"/>
          <w:szCs w:val="24"/>
        </w:rPr>
        <w:t>5)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в области персональных данных;</w:t>
      </w:r>
    </w:p>
    <w:p>
      <w:pPr>
        <w:pStyle w:val="Normal"/>
        <w:spacing w:before="0" w:after="0"/>
        <w:rPr>
          <w:rFonts w:ascii="Times New Roman" w:hAnsi="Times New Roman"/>
          <w:sz w:val="24"/>
          <w:szCs w:val="24"/>
        </w:rPr>
      </w:pPr>
      <w:r>
        <w:rPr>
          <w:rFonts w:ascii="Times New Roman" w:hAnsi="Times New Roman"/>
          <w:sz w:val="24"/>
          <w:szCs w:val="24"/>
        </w:rPr>
        <w:t>6) обеспечение недопустимости осуществления обработки персональных данных, не совместимых с целями сбора персональных данных;</w:t>
      </w:r>
    </w:p>
    <w:p>
      <w:pPr>
        <w:pStyle w:val="Normal"/>
        <w:spacing w:before="0" w:after="0"/>
        <w:rPr>
          <w:rFonts w:ascii="Times New Roman" w:hAnsi="Times New Roman"/>
          <w:sz w:val="24"/>
          <w:szCs w:val="24"/>
        </w:rPr>
      </w:pPr>
      <w:r>
        <w:rPr>
          <w:rFonts w:ascii="Times New Roman" w:hAnsi="Times New Roman"/>
          <w:sz w:val="24"/>
          <w:szCs w:val="24"/>
        </w:rPr>
        <w:t>7) обеспечение недопустимости осуществления объединения баз данных, содержащих персональные данные, обработка которых осуществляется в целях, не совместимых между собой;</w:t>
      </w:r>
    </w:p>
    <w:p>
      <w:pPr>
        <w:pStyle w:val="Normal"/>
        <w:spacing w:before="0" w:after="0"/>
        <w:rPr>
          <w:rFonts w:ascii="Times New Roman" w:hAnsi="Times New Roman"/>
          <w:sz w:val="24"/>
          <w:szCs w:val="24"/>
        </w:rPr>
      </w:pPr>
      <w:r>
        <w:rPr>
          <w:rFonts w:ascii="Times New Roman" w:hAnsi="Times New Roman"/>
          <w:sz w:val="24"/>
          <w:szCs w:val="24"/>
        </w:rPr>
        <w:t>8) обеспечение соответствия содержания и объема обрабатываемых персональных данных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Normal"/>
        <w:spacing w:before="0" w:after="0"/>
        <w:rPr>
          <w:rFonts w:ascii="Times New Roman" w:hAnsi="Times New Roman"/>
          <w:sz w:val="24"/>
          <w:szCs w:val="24"/>
        </w:rPr>
      </w:pPr>
      <w:r>
        <w:rPr>
          <w:rFonts w:ascii="Times New Roman" w:hAnsi="Times New Roman"/>
          <w:sz w:val="24"/>
          <w:szCs w:val="24"/>
        </w:rPr>
        <w:t>9) обеспечение при обработке персональных данных точности персональных данных, их достаточности и актуальности по отношению к целям обработки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10. Заключительные положения</w:t>
      </w:r>
    </w:p>
    <w:p>
      <w:pPr>
        <w:pStyle w:val="Normal"/>
        <w:spacing w:lineRule="auto" w:line="240" w:before="0" w:after="0"/>
        <w:jc w:val="both"/>
        <w:rPr/>
      </w:pPr>
      <w:r>
        <w:rPr>
          <w:rFonts w:ascii="Times New Roman" w:hAnsi="Times New Roman"/>
          <w:sz w:val="24"/>
          <w:szCs w:val="24"/>
        </w:rPr>
        <w:t>10.1.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pPr>
        <w:pStyle w:val="Normal"/>
        <w:spacing w:lineRule="auto" w:line="240" w:before="0" w:after="0"/>
        <w:jc w:val="both"/>
        <w:rPr/>
      </w:pPr>
      <w:r>
        <w:rPr>
          <w:rFonts w:ascii="Times New Roman" w:hAnsi="Times New Roman"/>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10.3. Положение принимается на неопределенный срок. Изменения и дополнения к Положению принимаются в порядке, предусмотренном п.9.1. настоящего Положения.</w:t>
      </w:r>
    </w:p>
    <w:p>
      <w:pPr>
        <w:pStyle w:val="Normal"/>
        <w:spacing w:lineRule="auto" w:line="240" w:before="0" w:after="0"/>
        <w:jc w:val="both"/>
        <w:rPr/>
      </w:pPr>
      <w:r>
        <w:rPr>
          <w:rFonts w:ascii="Times New Roman" w:hAnsi="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pPr>
        <w:pStyle w:val="Normal"/>
        <w:spacing w:lineRule="auto" w:line="240" w:before="0" w:after="0"/>
        <w:jc w:val="both"/>
        <w:rPr>
          <w:rStyle w:val="Emphasis"/>
          <w:rFonts w:ascii="Times New Roman" w:hAnsi="Times New Roman"/>
          <w:sz w:val="24"/>
          <w:szCs w:val="24"/>
        </w:rPr>
      </w:pPr>
      <w:r>
        <w:rPr>
          <w:rFonts w:ascii="Times New Roman" w:hAnsi="Times New Roman"/>
          <w:sz w:val="24"/>
          <w:szCs w:val="24"/>
        </w:rPr>
      </w:r>
    </w:p>
    <w:p>
      <w:pPr>
        <w:pStyle w:val="Normal"/>
        <w:spacing w:lineRule="auto" w:line="240" w:before="0" w:after="0"/>
        <w:jc w:val="both"/>
        <w:rPr>
          <w:rStyle w:val="Emphasis"/>
          <w:rFonts w:ascii="Times New Roman" w:hAnsi="Times New Roman"/>
          <w:sz w:val="24"/>
          <w:szCs w:val="24"/>
        </w:rPr>
      </w:pPr>
      <w:r>
        <w:rPr>
          <w:rFonts w:ascii="Times New Roman" w:hAnsi="Times New Roman"/>
          <w:sz w:val="24"/>
          <w:szCs w:val="24"/>
        </w:rPr>
      </w:r>
    </w:p>
    <w:sectPr>
      <w:type w:val="continuous"/>
      <w:pgSz w:w="11906" w:h="16838"/>
      <w:pgMar w:left="1701" w:right="627" w:gutter="0" w:header="179" w:top="857" w:footer="0" w:bottom="1134"/>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Georgia">
    <w:altName w:val="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xml:space="preserve"> PAGE </w:instrText>
    </w:r>
    <w:r>
      <w:rPr>
        <w:sz w:val="20"/>
        <w:szCs w:val="20"/>
        <w:rFonts w:ascii="Times New Roman" w:hAnsi="Times New Roman"/>
      </w:rPr>
      <w:fldChar w:fldCharType="separate"/>
    </w:r>
    <w:r>
      <w:rPr>
        <w:sz w:val="20"/>
        <w:szCs w:val="20"/>
        <w:rFonts w:ascii="Times New Roman" w:hAnsi="Times New Roman"/>
      </w:rPr>
      <w:t>12</w:t>
    </w:r>
    <w:r>
      <w:rPr>
        <w:sz w:val="20"/>
        <w:szCs w:val="20"/>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xml:space="preserve"> PAGE </w:instrText>
    </w:r>
    <w:r>
      <w:rPr>
        <w:sz w:val="20"/>
        <w:szCs w:val="20"/>
        <w:rFonts w:ascii="Times New Roman" w:hAnsi="Times New Roman"/>
      </w:rPr>
      <w:fldChar w:fldCharType="separate"/>
    </w:r>
    <w:r>
      <w:rPr>
        <w:sz w:val="20"/>
        <w:szCs w:val="20"/>
        <w:rFonts w:ascii="Times New Roman" w:hAnsi="Times New Roman"/>
      </w:rPr>
      <w:t>12</w:t>
    </w:r>
    <w:r>
      <w:rPr>
        <w:sz w:val="20"/>
        <w:szCs w:val="20"/>
        <w:rFonts w:ascii="Times New Roman" w:hAnsi="Times New Roman"/>
      </w:rPr>
      <w:fldChar w:fldCharType="end"/>
    </w:r>
  </w:p>
</w:hdr>
</file>

<file path=word/settings.xml><?xml version="1.0" encoding="utf-8"?>
<w:settings xmlns:w="http://schemas.openxmlformats.org/wordprocessingml/2006/main">
  <w:zoom w:percent="161"/>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3aa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2"/>
    <w:next w:val="BodyText"/>
    <w:qFormat/>
    <w:pPr>
      <w:spacing w:before="240" w:after="120"/>
      <w:outlineLvl w:val="0"/>
    </w:pPr>
    <w:rPr>
      <w:rFonts w:ascii="Liberation Serif" w:hAnsi="Liberation Serif" w:eastAsia="DejaVu Sans" w:cs="DejaVu Sans"/>
      <w:b/>
      <w:bCs/>
      <w:sz w:val="48"/>
      <w:szCs w:val="48"/>
    </w:rPr>
  </w:style>
  <w:style w:type="paragraph" w:styleId="Heading2">
    <w:name w:val="Heading 2"/>
    <w:basedOn w:val="Style12"/>
    <w:next w:val="BodyText"/>
    <w:qFormat/>
    <w:pPr>
      <w:spacing w:before="200" w:after="120"/>
      <w:outlineLvl w:val="1"/>
    </w:pPr>
    <w:rPr>
      <w:rFonts w:ascii="Liberation Serif" w:hAnsi="Liberation Serif" w:eastAsia="DejaVu Sans" w:cs="DejaVu Sans"/>
      <w:b/>
      <w:bCs/>
      <w:sz w:val="36"/>
      <w:szCs w:val="36"/>
    </w:rPr>
  </w:style>
  <w:style w:type="paragraph" w:styleId="Heading3">
    <w:name w:val="Heading 3"/>
    <w:basedOn w:val="Style12"/>
    <w:next w:val="BodyText"/>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c1" w:customStyle="1">
    <w:name w:val="c1"/>
    <w:basedOn w:val="DefaultParagraphFont"/>
    <w:qFormat/>
    <w:rsid w:val="007c1c73"/>
    <w:rPr/>
  </w:style>
  <w:style w:type="character" w:styleId="Strong">
    <w:name w:val="Strong"/>
    <w:qFormat/>
    <w:rPr>
      <w:b/>
      <w:bCs/>
    </w:rPr>
  </w:style>
  <w:style w:type="character" w:styleId="Emphasis">
    <w:name w:val="Emphasis"/>
    <w:qFormat/>
    <w:rPr>
      <w:i/>
      <w:iCs/>
    </w:rPr>
  </w:style>
  <w:style w:type="character" w:styleId="ins">
    <w:name w:val="ins"/>
    <w:qFormat/>
    <w:rPr/>
  </w:style>
  <w:style w:type="character" w:styleId="Style11">
    <w:name w:val="Маркеры"/>
    <w:qFormat/>
    <w:rPr>
      <w:rFonts w:ascii="OpenSymbol" w:hAnsi="OpenSymbol" w:eastAsia="OpenSymbol" w:cs="OpenSymbol"/>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Devanagari"/>
    </w:rPr>
  </w:style>
  <w:style w:type="paragraph" w:styleId="ListParagraph">
    <w:name w:val="List Paragraph"/>
    <w:basedOn w:val="Normal"/>
    <w:uiPriority w:val="34"/>
    <w:qFormat/>
    <w:rsid w:val="00326772"/>
    <w:pPr>
      <w:spacing w:before="0" w:after="200"/>
      <w:ind w:left="720"/>
      <w:contextualSpacing/>
    </w:pPr>
    <w:rPr/>
  </w:style>
  <w:style w:type="paragraph" w:styleId="NormalWeb">
    <w:name w:val="Normal (Web)"/>
    <w:basedOn w:val="Normal"/>
    <w:uiPriority w:val="99"/>
    <w:semiHidden/>
    <w:unhideWhenUsed/>
    <w:qFormat/>
    <w:rsid w:val="00326772"/>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7c1c73"/>
    <w:pPr>
      <w:spacing w:lineRule="auto" w:line="240" w:beforeAutospacing="1" w:afterAutospacing="1"/>
    </w:pPr>
    <w:rPr>
      <w:rFonts w:ascii="Times New Roman" w:hAnsi="Times New Roman" w:eastAsia="Times New Roman" w:cs="Times New Roman"/>
      <w:sz w:val="24"/>
      <w:szCs w:val="24"/>
      <w:lang w:eastAsia="ru-RU"/>
    </w:rPr>
  </w:style>
  <w:style w:type="paragraph" w:styleId="Style14">
    <w:name w:val="Содержимое таблицы"/>
    <w:basedOn w:val="Normal"/>
    <w:qFormat/>
    <w:pPr>
      <w:widowControl w:val="false"/>
      <w:suppressLineNumbers/>
    </w:pPr>
    <w:rPr/>
  </w:style>
  <w:style w:type="paragraph" w:styleId="Style15">
    <w:name w:val="Заголовок таблицы"/>
    <w:basedOn w:val="Style14"/>
    <w:qFormat/>
    <w:pPr>
      <w:suppressLineNumbers/>
      <w:jc w:val="center"/>
    </w:pPr>
    <w:rPr>
      <w:b/>
      <w:bCs/>
    </w:rPr>
  </w:style>
  <w:style w:type="paragraph" w:styleId="Style16">
    <w:name w:val="Блочная цитата"/>
    <w:basedOn w:val="Normal"/>
    <w:qFormat/>
    <w:pPr>
      <w:spacing w:before="0" w:after="283"/>
      <w:ind w:hanging="0" w:left="567" w:right="567"/>
    </w:pPr>
    <w:rPr/>
  </w:style>
  <w:style w:type="paragraph" w:styleId="HeaderandFooter">
    <w:name w:val="Header and Footer"/>
    <w:basedOn w:val="Normal"/>
    <w:qFormat/>
    <w:pPr>
      <w:suppressLineNumbers/>
      <w:tabs>
        <w:tab w:val="clear" w:pos="708"/>
        <w:tab w:val="center" w:pos="4789" w:leader="none"/>
        <w:tab w:val="right" w:pos="9578" w:leader="none"/>
      </w:tabs>
    </w:pPr>
    <w:rPr/>
  </w:style>
  <w:style w:type="paragraph" w:styleId="Header">
    <w:name w:val="Header"/>
    <w:basedOn w:val="HeaderandFooter"/>
    <w:pPr>
      <w:suppressLineNumbers/>
    </w:pPr>
    <w:rPr/>
  </w:style>
  <w:style w:type="paragraph" w:styleId="ConsPlusNormal">
    <w:name w:val="ConsPlusNormal"/>
    <w:qFormat/>
    <w:pPr>
      <w:widowControl w:val="false"/>
      <w:suppressAutoHyphens w:val="true"/>
      <w:bidi w:val="0"/>
      <w:spacing w:lineRule="auto" w:line="240" w:before="0" w:after="0"/>
      <w:jc w:val="left"/>
    </w:pPr>
    <w:rPr>
      <w:rFonts w:ascii="Times New Roman" w:hAnsi="Times New Roman" w:eastAsia="Calibri" w:cs="Times New Roman" w:eastAsiaTheme="minorHAnsi"/>
      <w:color w:val="auto"/>
      <w:kern w:val="0"/>
      <w:sz w:val="24"/>
      <w:szCs w:val="22"/>
      <w:lang w:val="ru-RU" w:eastAsia="en-US" w:bidi="ar-SA"/>
    </w:rPr>
  </w:style>
  <w:style w:type="numbering" w:styleId="Style17"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357</TotalTime>
  <Application>LibreOffice/24.2.5.2$Linux_X86_64 LibreOffice_project/420$Build-2</Application>
  <AppVersion>15.0000</AppVersion>
  <Pages>12</Pages>
  <Words>4506</Words>
  <Characters>33999</Characters>
  <CharactersWithSpaces>38386</CharactersWithSpaces>
  <Paragraphs>195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2024-11-20T17:19:00Z</dcterms:created>
  <dc:creator>Admin</dc:creator>
  <dc:description/>
  <dc:language>ru-RU</dc:language>
  <cp:lastModifiedBy/>
  <cp:lastPrinted>2025-04-09T16:50:14Z</cp:lastPrinted>
  <dcterms:modified xsi:type="dcterms:W3CDTF">2025-04-17T11:03:38Z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file>